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36D" w:rsidRPr="008B5416" w:rsidRDefault="00012F82" w:rsidP="008872C5">
      <w:pPr>
        <w:jc w:val="both"/>
        <w:rPr>
          <w:b/>
          <w:sz w:val="32"/>
          <w:szCs w:val="32"/>
        </w:rPr>
      </w:pPr>
      <w:r w:rsidRPr="008B5416">
        <w:rPr>
          <w:b/>
          <w:sz w:val="32"/>
          <w:szCs w:val="32"/>
        </w:rPr>
        <w:t>П</w:t>
      </w:r>
      <w:r w:rsidRPr="008B5416">
        <w:rPr>
          <w:b/>
          <w:sz w:val="32"/>
          <w:szCs w:val="32"/>
        </w:rPr>
        <w:t xml:space="preserve">равильное развитие кишечника -— важный аспект крепкого здоровья </w:t>
      </w:r>
      <w:r w:rsidRPr="008B5416">
        <w:rPr>
          <w:b/>
          <w:sz w:val="32"/>
          <w:szCs w:val="32"/>
        </w:rPr>
        <w:t>поросят-отъемышей</w:t>
      </w:r>
    </w:p>
    <w:p w:rsidR="008B5416" w:rsidRDefault="008B5416" w:rsidP="008872C5">
      <w:pPr>
        <w:jc w:val="both"/>
      </w:pPr>
      <w:r>
        <w:rPr>
          <w:noProof/>
          <w:sz w:val="20"/>
          <w:lang w:eastAsia="ru-RU"/>
        </w:rPr>
        <w:drawing>
          <wp:inline distT="0" distB="0" distL="0" distR="0" wp14:anchorId="71AE6002" wp14:editId="49A62F8D">
            <wp:extent cx="6086247" cy="3232785"/>
            <wp:effectExtent l="0" t="0" r="0" b="571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l="6688" t="21524" r="7688" b="39481"/>
                    <a:stretch/>
                  </pic:blipFill>
                  <pic:spPr bwMode="auto">
                    <a:xfrm>
                      <a:off x="0" y="0"/>
                      <a:ext cx="6088209" cy="3233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679" w:rsidRDefault="00012F82" w:rsidP="008872C5">
      <w:pPr>
        <w:jc w:val="both"/>
      </w:pPr>
      <w:r>
        <w:t>Развитие кишечника имеет решающее</w:t>
      </w:r>
      <w:r>
        <w:t xml:space="preserve"> значение для будущего здоровья </w:t>
      </w:r>
      <w:r>
        <w:t>и производительности всех мо</w:t>
      </w:r>
      <w:r w:rsidR="008872C5">
        <w:t>лодых животных.</w:t>
      </w:r>
      <w:r>
        <w:t xml:space="preserve"> Это в частности </w:t>
      </w:r>
      <w:r>
        <w:t>касается поросят в период отъе</w:t>
      </w:r>
      <w:r>
        <w:t xml:space="preserve">ма. Низкое потребление твердого </w:t>
      </w:r>
      <w:r>
        <w:t>корма сразу после отъема мож</w:t>
      </w:r>
      <w:r>
        <w:t xml:space="preserve">ет привести к атрофии ворсинок, </w:t>
      </w:r>
      <w:r>
        <w:t>плохому усвоению питательн</w:t>
      </w:r>
      <w:r>
        <w:t xml:space="preserve">ых веществ и снижению доступной </w:t>
      </w:r>
      <w:r>
        <w:t>энергии. К сожалению, это явл</w:t>
      </w:r>
      <w:r>
        <w:t xml:space="preserve">ение происходит в период, когда </w:t>
      </w:r>
      <w:r>
        <w:t>рост имеет решающее значение</w:t>
      </w:r>
      <w:r>
        <w:t xml:space="preserve">, именно потому, что масса тела </w:t>
      </w:r>
      <w:r>
        <w:t xml:space="preserve">после </w:t>
      </w:r>
      <w:proofErr w:type="spellStart"/>
      <w:r>
        <w:t>отьема</w:t>
      </w:r>
      <w:proofErr w:type="spellEnd"/>
      <w:r>
        <w:t xml:space="preserve"> сильно коррелирует с конечной массой тела.</w:t>
      </w:r>
      <w:r>
        <w:t xml:space="preserve"> </w:t>
      </w:r>
    </w:p>
    <w:p w:rsidR="00012F82" w:rsidRDefault="00012F82" w:rsidP="008872C5">
      <w:pPr>
        <w:jc w:val="both"/>
      </w:pPr>
      <w:r>
        <w:t>Сред</w:t>
      </w:r>
      <w:r>
        <w:t xml:space="preserve">и основных питательных веществ, поглощаемых кишечником, глюкоза </w:t>
      </w:r>
      <w:r>
        <w:t>чрезвычайн</w:t>
      </w:r>
      <w:r>
        <w:t xml:space="preserve">о важна, поскольку она является </w:t>
      </w:r>
      <w:r>
        <w:t>и</w:t>
      </w:r>
      <w:r>
        <w:t xml:space="preserve">сточником энергии, используемой </w:t>
      </w:r>
      <w:r>
        <w:t xml:space="preserve">организмом </w:t>
      </w:r>
      <w:r>
        <w:t xml:space="preserve">для роста. К примеру, глюкоза </w:t>
      </w:r>
      <w:r>
        <w:t>способств</w:t>
      </w:r>
      <w:r>
        <w:t xml:space="preserve">ует развитию слизистой оболочки </w:t>
      </w:r>
      <w:r>
        <w:t>кишечни</w:t>
      </w:r>
      <w:r>
        <w:t xml:space="preserve">ка и, следовательно, увеличению </w:t>
      </w:r>
      <w:r>
        <w:t>усвое</w:t>
      </w:r>
      <w:r>
        <w:t xml:space="preserve">ния питательных веществ, что, в свою очередь, увеличивает общий </w:t>
      </w:r>
      <w:r w:rsidR="00EF6679">
        <w:t>рост животного.</w:t>
      </w:r>
    </w:p>
    <w:p w:rsidR="00EF6679" w:rsidRPr="00C33BB9" w:rsidRDefault="00C33BB9" w:rsidP="008872C5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Исследование кишечника</w:t>
      </w:r>
    </w:p>
    <w:p w:rsidR="00EF6679" w:rsidRDefault="00EF6679" w:rsidP="008872C5">
      <w:pPr>
        <w:jc w:val="both"/>
      </w:pPr>
      <w:r>
        <w:t>В т</w:t>
      </w:r>
      <w:r>
        <w:t xml:space="preserve">ечение долгого времени кишечник </w:t>
      </w:r>
      <w:r>
        <w:t>о</w:t>
      </w:r>
      <w:r>
        <w:t xml:space="preserve">писывался как простой орган с </w:t>
      </w:r>
      <w:r>
        <w:t>пищ</w:t>
      </w:r>
      <w:r>
        <w:t xml:space="preserve">еварительными функциями, такими </w:t>
      </w:r>
      <w:r>
        <w:t>ка</w:t>
      </w:r>
      <w:r>
        <w:t xml:space="preserve">к моторика, секреция ферментов, </w:t>
      </w:r>
      <w:r>
        <w:t>пищеварение, поглощение и иммунитет.</w:t>
      </w:r>
    </w:p>
    <w:p w:rsidR="00EF6679" w:rsidRPr="00EF6679" w:rsidRDefault="00EF6679" w:rsidP="008872C5">
      <w:pPr>
        <w:jc w:val="both"/>
      </w:pPr>
      <w:r>
        <w:t>И</w:t>
      </w:r>
      <w:r>
        <w:t xml:space="preserve">сследования позволили нам лучше </w:t>
      </w:r>
      <w:r>
        <w:t>понят</w:t>
      </w:r>
      <w:r>
        <w:t xml:space="preserve">ь его функции, и на сегодняшний </w:t>
      </w:r>
      <w:r>
        <w:t>ден</w:t>
      </w:r>
      <w:r>
        <w:t>ь широко распространено мнение, что кишечник имеет собственную нервную систему; состоящую из 500 миллионов нервных клеток</w:t>
      </w:r>
      <w:r w:rsidRPr="00EF6679">
        <w:t xml:space="preserve">. </w:t>
      </w:r>
      <w:r>
        <w:t xml:space="preserve">Кроме того, </w:t>
      </w:r>
      <w:proofErr w:type="spellStart"/>
      <w:r>
        <w:rPr>
          <w:lang w:val="en-US"/>
        </w:rPr>
        <w:t>Furnees</w:t>
      </w:r>
      <w:proofErr w:type="spellEnd"/>
      <w:r>
        <w:t xml:space="preserve"> </w:t>
      </w:r>
      <w:proofErr w:type="spellStart"/>
      <w:r>
        <w:t>и</w:t>
      </w:r>
      <w:proofErr w:type="spellEnd"/>
      <w:r>
        <w:t xml:space="preserve"> др. (1999)</w:t>
      </w:r>
      <w:r w:rsidRPr="00EF6679">
        <w:t xml:space="preserve"> </w:t>
      </w:r>
      <w:r>
        <w:t>предположили, что кишечник на</w:t>
      </w:r>
      <w:r w:rsidRPr="00EF6679">
        <w:t xml:space="preserve"> </w:t>
      </w:r>
      <w:r>
        <w:t>самом деле является</w:t>
      </w:r>
      <w:r w:rsidRPr="00EF6679">
        <w:t xml:space="preserve"> </w:t>
      </w:r>
      <w:r>
        <w:t>сенсорным органом. Он способен</w:t>
      </w:r>
      <w:r w:rsidRPr="00EF6679">
        <w:t xml:space="preserve"> </w:t>
      </w:r>
      <w:r>
        <w:t>вос</w:t>
      </w:r>
      <w:r>
        <w:t>принимать свою внутреннюю</w:t>
      </w:r>
      <w:r w:rsidRPr="00EF6679">
        <w:t xml:space="preserve"> </w:t>
      </w:r>
      <w:r>
        <w:t>среду и адаптироваться к ней</w:t>
      </w:r>
      <w:r w:rsidRPr="00EF6679">
        <w:t xml:space="preserve"> </w:t>
      </w:r>
      <w:r>
        <w:t>автономно без какого-либо взаимодействия с центральной</w:t>
      </w:r>
      <w:r w:rsidRPr="00EF6679">
        <w:t xml:space="preserve"> </w:t>
      </w:r>
      <w:r>
        <w:t>нервной системой.</w:t>
      </w:r>
      <w:r w:rsidRPr="00EF6679">
        <w:t xml:space="preserve"> </w:t>
      </w:r>
      <w:r>
        <w:t>Научное сообщество говорит</w:t>
      </w:r>
      <w:r w:rsidRPr="00EF6679">
        <w:t xml:space="preserve"> </w:t>
      </w:r>
      <w:r>
        <w:t>о</w:t>
      </w:r>
      <w:r>
        <w:t xml:space="preserve"> «втором мозге» и «коммуникации</w:t>
      </w:r>
      <w:r w:rsidRPr="00EF6679">
        <w:t xml:space="preserve"> </w:t>
      </w:r>
      <w:r>
        <w:t>внутри кишечника».</w:t>
      </w:r>
      <w:r w:rsidRPr="00EF6679">
        <w:t xml:space="preserve"> </w:t>
      </w:r>
      <w:r>
        <w:t>У</w:t>
      </w:r>
      <w:r w:rsidRPr="00EF6679">
        <w:t xml:space="preserve"> </w:t>
      </w:r>
      <w:r>
        <w:t>кишечника есть свой</w:t>
      </w:r>
      <w:r w:rsidRPr="00EF6679">
        <w:t xml:space="preserve"> </w:t>
      </w:r>
      <w:r>
        <w:t>мозг и автономия.</w:t>
      </w:r>
      <w:r w:rsidRPr="00EF6679">
        <w:t xml:space="preserve"> </w:t>
      </w:r>
      <w:r>
        <w:t>В этом контексте отдел</w:t>
      </w:r>
      <w:r w:rsidRPr="00EF6679">
        <w:t xml:space="preserve"> </w:t>
      </w:r>
      <w:r>
        <w:t>исследований и разработок</w:t>
      </w:r>
      <w:r w:rsidRPr="00EF6679">
        <w:t xml:space="preserve"> </w:t>
      </w:r>
      <w:r>
        <w:t xml:space="preserve">швейцарской компании по кормовым добавкам </w:t>
      </w:r>
      <w:proofErr w:type="spellStart"/>
      <w:r>
        <w:rPr>
          <w:lang w:val="en-US"/>
        </w:rPr>
        <w:t>Pancosma</w:t>
      </w:r>
      <w:proofErr w:type="spellEnd"/>
      <w:r>
        <w:t xml:space="preserve"> в сотрудничестве</w:t>
      </w:r>
      <w:r w:rsidRPr="00EF6679">
        <w:t xml:space="preserve"> </w:t>
      </w:r>
      <w:r w:rsidRPr="00EF6679">
        <w:t>с</w:t>
      </w:r>
      <w:r w:rsidRPr="00EF6679">
        <w:t xml:space="preserve"> </w:t>
      </w:r>
      <w:r>
        <w:t>крупными университетами провел</w:t>
      </w:r>
      <w:r w:rsidRPr="00EF6679">
        <w:t xml:space="preserve"> </w:t>
      </w:r>
      <w:r>
        <w:t>исследования в области питания</w:t>
      </w:r>
      <w:r w:rsidRPr="00EF6679">
        <w:t xml:space="preserve"> </w:t>
      </w:r>
      <w:r w:rsidRPr="00EF6679">
        <w:t>животных, касающиеся кишечника.</w:t>
      </w:r>
    </w:p>
    <w:p w:rsidR="00EF6679" w:rsidRPr="00EF6679" w:rsidRDefault="00EF6679" w:rsidP="008872C5">
      <w:pPr>
        <w:jc w:val="both"/>
      </w:pPr>
      <w:r w:rsidRPr="00EF6679">
        <w:t>Среди них, исследователи ко</w:t>
      </w:r>
      <w:r>
        <w:t>мпании</w:t>
      </w:r>
      <w:r w:rsidRPr="00EF6679">
        <w:t xml:space="preserve"> </w:t>
      </w:r>
      <w:r>
        <w:t>показали, что высокоинтенсивный</w:t>
      </w:r>
      <w:r w:rsidRPr="00EF6679">
        <w:t xml:space="preserve"> </w:t>
      </w:r>
      <w:r w:rsidR="00FE5DA1">
        <w:t xml:space="preserve">подсластитель </w:t>
      </w:r>
      <w:proofErr w:type="spellStart"/>
      <w:r w:rsidR="00FE5DA1">
        <w:t>Sucram</w:t>
      </w:r>
      <w:proofErr w:type="spellEnd"/>
      <w:r w:rsidR="004F4C76">
        <w:t xml:space="preserve"> оказал </w:t>
      </w:r>
      <w:r w:rsidRPr="00EF6679">
        <w:t>по</w:t>
      </w:r>
      <w:r w:rsidR="00FE5DA1">
        <w:t>ложительное влияние на кишечник</w:t>
      </w:r>
      <w:r w:rsidR="00FE5DA1" w:rsidRPr="00FE5DA1">
        <w:t xml:space="preserve"> </w:t>
      </w:r>
      <w:r w:rsidR="0015405F">
        <w:t xml:space="preserve">свиней, с </w:t>
      </w:r>
      <w:r w:rsidR="00FE5DA1">
        <w:t>доказанными</w:t>
      </w:r>
      <w:r w:rsidR="00FE5DA1" w:rsidRPr="00FE5DA1">
        <w:t xml:space="preserve"> </w:t>
      </w:r>
      <w:r w:rsidR="00FE5DA1">
        <w:t>функциональными эффектами,</w:t>
      </w:r>
      <w:r w:rsidR="00FE5DA1" w:rsidRPr="00FE5DA1">
        <w:t xml:space="preserve"> </w:t>
      </w:r>
      <w:r w:rsidR="00FE5DA1">
        <w:t>известными как «эффекты</w:t>
      </w:r>
      <w:r w:rsidR="00FE5DA1" w:rsidRPr="00FE5DA1">
        <w:t xml:space="preserve"> </w:t>
      </w:r>
      <w:r w:rsidR="00FE5DA1">
        <w:t>кишечника». Исследователи</w:t>
      </w:r>
      <w:r w:rsidR="00FE5DA1" w:rsidRPr="00FE5DA1">
        <w:t xml:space="preserve"> </w:t>
      </w:r>
      <w:r w:rsidR="00FE5DA1">
        <w:t>продемонстрировали, что</w:t>
      </w:r>
      <w:r w:rsidR="00FE5DA1" w:rsidRPr="00FE5DA1">
        <w:t xml:space="preserve"> </w:t>
      </w:r>
      <w:r w:rsidR="00FE5DA1">
        <w:t xml:space="preserve">подсластитель </w:t>
      </w:r>
      <w:r w:rsidR="00FE5DA1">
        <w:lastRenderedPageBreak/>
        <w:t>увеличивает</w:t>
      </w:r>
      <w:r w:rsidR="00FE5DA1" w:rsidRPr="00FE5DA1">
        <w:t xml:space="preserve"> </w:t>
      </w:r>
      <w:r w:rsidRPr="00EF6679">
        <w:t>погл</w:t>
      </w:r>
      <w:r w:rsidR="00FE5DA1">
        <w:t>ощение глюкозы, воды и натрия</w:t>
      </w:r>
      <w:r w:rsidR="00FE5DA1" w:rsidRPr="00FE5DA1">
        <w:t xml:space="preserve"> </w:t>
      </w:r>
      <w:r w:rsidR="00FE5DA1">
        <w:t>и воздействует на структуру</w:t>
      </w:r>
      <w:r w:rsidR="00FE5DA1" w:rsidRPr="00FE5DA1">
        <w:t xml:space="preserve"> </w:t>
      </w:r>
      <w:r w:rsidR="00FE5DA1">
        <w:t>эпителия, стимулируя развитие</w:t>
      </w:r>
      <w:r w:rsidR="00FE5DA1" w:rsidRPr="00FE5DA1">
        <w:t xml:space="preserve"> </w:t>
      </w:r>
      <w:r w:rsidR="0015405F">
        <w:t>кишечника.</w:t>
      </w:r>
      <w:r w:rsidR="00FE5DA1">
        <w:t xml:space="preserve"> Шесть основных</w:t>
      </w:r>
      <w:r w:rsidR="00FE5DA1" w:rsidRPr="00FE5DA1">
        <w:t xml:space="preserve"> </w:t>
      </w:r>
      <w:r w:rsidR="0015405F">
        <w:t>э</w:t>
      </w:r>
      <w:r w:rsidR="00FE5DA1">
        <w:t>лементов участвуют в этих</w:t>
      </w:r>
      <w:r w:rsidR="00FE5DA1" w:rsidRPr="00FE5DA1">
        <w:t xml:space="preserve"> </w:t>
      </w:r>
      <w:r w:rsidRPr="00EF6679">
        <w:t>механизмах кишечного эффекта</w:t>
      </w:r>
      <w:r w:rsidR="0015405F">
        <w:t>:</w:t>
      </w:r>
    </w:p>
    <w:p w:rsidR="00EF6679" w:rsidRPr="00EF6679" w:rsidRDefault="00EF6679" w:rsidP="008872C5">
      <w:pPr>
        <w:jc w:val="both"/>
      </w:pPr>
    </w:p>
    <w:p w:rsidR="00EF6679" w:rsidRPr="00C33BB9" w:rsidRDefault="00C33BB9" w:rsidP="008872C5">
      <w:pPr>
        <w:jc w:val="both"/>
        <w:rPr>
          <w:b/>
        </w:rPr>
      </w:pPr>
      <w:r w:rsidRPr="00C33BB9">
        <w:rPr>
          <w:b/>
        </w:rPr>
        <w:t xml:space="preserve">1. </w:t>
      </w:r>
      <w:proofErr w:type="spellStart"/>
      <w:r w:rsidRPr="00C33BB9">
        <w:rPr>
          <w:b/>
        </w:rPr>
        <w:t>Энтероциты</w:t>
      </w:r>
      <w:proofErr w:type="spellEnd"/>
    </w:p>
    <w:p w:rsidR="00EF6679" w:rsidRPr="00EF6679" w:rsidRDefault="00FE5DA1" w:rsidP="008872C5">
      <w:pPr>
        <w:jc w:val="both"/>
      </w:pPr>
      <w:r>
        <w:t>Эти клетки составляют</w:t>
      </w:r>
      <w:r w:rsidRPr="00FE5DA1">
        <w:t xml:space="preserve"> </w:t>
      </w:r>
      <w:r>
        <w:t>подавляющее большинство</w:t>
      </w:r>
      <w:r w:rsidRPr="00FE5DA1">
        <w:t xml:space="preserve"> </w:t>
      </w:r>
      <w:r>
        <w:t>(98%) клеток, выстилающих</w:t>
      </w:r>
      <w:r w:rsidRPr="00FE5DA1">
        <w:t xml:space="preserve"> </w:t>
      </w:r>
      <w:r w:rsidR="0015405F">
        <w:t xml:space="preserve">ворсинки. </w:t>
      </w:r>
      <w:r>
        <w:t>Они участвуют в</w:t>
      </w:r>
      <w:r w:rsidRPr="00FE5DA1">
        <w:t xml:space="preserve"> </w:t>
      </w:r>
      <w:r>
        <w:t>пог</w:t>
      </w:r>
      <w:r w:rsidR="008872C5">
        <w:t>л</w:t>
      </w:r>
      <w:r w:rsidR="00EF6679" w:rsidRPr="00EF6679">
        <w:t>ощении питательных веществ.</w:t>
      </w:r>
    </w:p>
    <w:p w:rsidR="00EF6679" w:rsidRPr="00EF6679" w:rsidRDefault="00EF6679" w:rsidP="008872C5">
      <w:pPr>
        <w:jc w:val="both"/>
      </w:pPr>
    </w:p>
    <w:p w:rsidR="00EF6679" w:rsidRPr="00C33BB9" w:rsidRDefault="00FE5DA1" w:rsidP="008872C5">
      <w:pPr>
        <w:jc w:val="both"/>
        <w:rPr>
          <w:b/>
        </w:rPr>
      </w:pPr>
      <w:r w:rsidRPr="00C33BB9">
        <w:rPr>
          <w:b/>
        </w:rPr>
        <w:t>2.</w:t>
      </w:r>
      <w:r w:rsidRPr="00C33BB9">
        <w:rPr>
          <w:b/>
          <w:lang w:val="en-US"/>
        </w:rPr>
        <w:t>SGLT</w:t>
      </w:r>
      <w:r w:rsidR="00EF6679" w:rsidRPr="00C33BB9">
        <w:rPr>
          <w:b/>
        </w:rPr>
        <w:t>1</w:t>
      </w:r>
    </w:p>
    <w:p w:rsidR="00EF6679" w:rsidRPr="00EF6679" w:rsidRDefault="00FE5DA1" w:rsidP="008872C5">
      <w:pPr>
        <w:jc w:val="both"/>
      </w:pPr>
      <w:r>
        <w:t xml:space="preserve">Аббревиатура от ко-переносчика натрия / глюкозы 1. Это специфический белок, расположенный на клеточной мембране </w:t>
      </w:r>
      <w:proofErr w:type="spellStart"/>
      <w:r>
        <w:t>энтероцитов</w:t>
      </w:r>
      <w:proofErr w:type="spellEnd"/>
      <w:r>
        <w:t>. Он. погл</w:t>
      </w:r>
      <w:r w:rsidR="00EF6679" w:rsidRPr="00EF6679">
        <w:t>ощает глюкозу в кишечнике</w:t>
      </w:r>
      <w:r w:rsidR="0015405F">
        <w:t>.</w:t>
      </w:r>
    </w:p>
    <w:p w:rsidR="00EF6679" w:rsidRPr="00EF6679" w:rsidRDefault="00EF6679" w:rsidP="008872C5">
      <w:pPr>
        <w:jc w:val="both"/>
      </w:pPr>
    </w:p>
    <w:p w:rsidR="00EF6679" w:rsidRPr="00C33BB9" w:rsidRDefault="00EF6679" w:rsidP="008872C5">
      <w:pPr>
        <w:jc w:val="both"/>
        <w:rPr>
          <w:b/>
        </w:rPr>
      </w:pPr>
      <w:r w:rsidRPr="00C33BB9">
        <w:rPr>
          <w:b/>
        </w:rPr>
        <w:t xml:space="preserve">3. </w:t>
      </w:r>
      <w:proofErr w:type="spellStart"/>
      <w:r w:rsidR="00FE5DA1" w:rsidRPr="00C33BB9">
        <w:rPr>
          <w:b/>
        </w:rPr>
        <w:t>Энтероэ</w:t>
      </w:r>
      <w:r w:rsidRPr="00C33BB9">
        <w:rPr>
          <w:b/>
        </w:rPr>
        <w:t>ндокринные</w:t>
      </w:r>
      <w:proofErr w:type="spellEnd"/>
      <w:r w:rsidRPr="00C33BB9">
        <w:rPr>
          <w:b/>
        </w:rPr>
        <w:t xml:space="preserve"> клетки</w:t>
      </w:r>
    </w:p>
    <w:p w:rsidR="00EF6679" w:rsidRPr="00EF6679" w:rsidRDefault="00EF6679" w:rsidP="008872C5">
      <w:pPr>
        <w:jc w:val="both"/>
      </w:pPr>
      <w:r w:rsidRPr="00EF6679">
        <w:t>Эти клетки представляют 1%</w:t>
      </w:r>
      <w:r w:rsidR="00FE5DA1">
        <w:t xml:space="preserve"> </w:t>
      </w:r>
      <w:r w:rsidRPr="00EF6679">
        <w:t>клеток, выстилающих кишечный</w:t>
      </w:r>
      <w:r w:rsidR="00FE5DA1">
        <w:t xml:space="preserve"> </w:t>
      </w:r>
      <w:r w:rsidRPr="00EF6679">
        <w:t>эпителий. Они реагируют на</w:t>
      </w:r>
      <w:r w:rsidR="00FE5DA1">
        <w:t xml:space="preserve"> изменения содержимого кишечника, высвобождая пептиды. Было определено, не менее 20 различных </w:t>
      </w:r>
      <w:proofErr w:type="spellStart"/>
      <w:r w:rsidR="008872C5">
        <w:t>субпопупяций</w:t>
      </w:r>
      <w:proofErr w:type="spellEnd"/>
      <w:r w:rsidR="008872C5">
        <w:t xml:space="preserve"> эндокринных клеток.</w:t>
      </w:r>
      <w:r w:rsidR="00FE5DA1">
        <w:t xml:space="preserve"> Нас интересует </w:t>
      </w:r>
      <w:proofErr w:type="spellStart"/>
      <w:r w:rsidRPr="00EF6679">
        <w:t>энтеро</w:t>
      </w:r>
      <w:r w:rsidR="00FE5DA1">
        <w:t>эндокринная</w:t>
      </w:r>
      <w:proofErr w:type="spellEnd"/>
      <w:r w:rsidR="00FE5DA1">
        <w:t xml:space="preserve"> клетка, которая выделяет </w:t>
      </w:r>
      <w:proofErr w:type="spellStart"/>
      <w:r w:rsidR="00FE5DA1">
        <w:t>глюкагоноподобный</w:t>
      </w:r>
      <w:proofErr w:type="spellEnd"/>
      <w:r w:rsidR="00FE5DA1">
        <w:t xml:space="preserve"> пептид-2 (</w:t>
      </w:r>
      <w:r w:rsidR="00FE5DA1">
        <w:rPr>
          <w:lang w:val="en-US"/>
        </w:rPr>
        <w:t>GLP</w:t>
      </w:r>
      <w:r w:rsidR="00FE5DA1">
        <w:t>-2) г</w:t>
      </w:r>
      <w:r w:rsidRPr="00EF6679">
        <w:t>ормон.</w:t>
      </w:r>
    </w:p>
    <w:p w:rsidR="00EF6679" w:rsidRPr="00EF6679" w:rsidRDefault="00EF6679" w:rsidP="008872C5">
      <w:pPr>
        <w:jc w:val="both"/>
      </w:pPr>
    </w:p>
    <w:p w:rsidR="00EF6679" w:rsidRPr="00C33BB9" w:rsidRDefault="00FE5DA1" w:rsidP="008872C5">
      <w:pPr>
        <w:jc w:val="both"/>
        <w:rPr>
          <w:b/>
        </w:rPr>
      </w:pPr>
      <w:r w:rsidRPr="00C33BB9">
        <w:rPr>
          <w:b/>
        </w:rPr>
        <w:t>4. GLP- 2</w:t>
      </w:r>
    </w:p>
    <w:p w:rsidR="00EF6679" w:rsidRPr="00EF6679" w:rsidRDefault="00FE5DA1" w:rsidP="008872C5">
      <w:pPr>
        <w:jc w:val="both"/>
      </w:pPr>
      <w:r>
        <w:t xml:space="preserve">Также известный как </w:t>
      </w:r>
      <w:proofErr w:type="spellStart"/>
      <w:r>
        <w:t>глюкагоноподобный</w:t>
      </w:r>
      <w:proofErr w:type="spellEnd"/>
      <w:r>
        <w:t xml:space="preserve"> пептид-2. Этот гормон кишечника, вырабатываемый </w:t>
      </w:r>
      <w:proofErr w:type="spellStart"/>
      <w:r>
        <w:t>энтероэндокринной</w:t>
      </w:r>
      <w:proofErr w:type="spellEnd"/>
      <w:r>
        <w:t xml:space="preserve"> клеткой, играет важную роль в жизненно важных процессах, включая контроль роста кишечника, усиление всасывания питательных веществ в кишечнике, подвижность кишечника и кровоток.</w:t>
      </w:r>
    </w:p>
    <w:p w:rsidR="00EF6679" w:rsidRPr="00C33BB9" w:rsidRDefault="00FE5DA1" w:rsidP="008872C5">
      <w:pPr>
        <w:jc w:val="both"/>
      </w:pPr>
      <w:r w:rsidRPr="00C33BB9">
        <w:t xml:space="preserve">5. Сладкие вкусовые </w:t>
      </w:r>
      <w:r w:rsidR="00C53B80" w:rsidRPr="00C33BB9">
        <w:t>рецепторы</w:t>
      </w:r>
    </w:p>
    <w:p w:rsidR="00EF6679" w:rsidRDefault="00C53B80" w:rsidP="008872C5">
      <w:pPr>
        <w:jc w:val="both"/>
      </w:pPr>
      <w:r>
        <w:t xml:space="preserve">Язык распознает сладкие вкусы, используя определенный рецептор, который </w:t>
      </w:r>
      <w:proofErr w:type="spellStart"/>
      <w:r>
        <w:t>экспрессируется</w:t>
      </w:r>
      <w:proofErr w:type="spellEnd"/>
      <w:r>
        <w:t xml:space="preserve"> в клетках языкового эпителия. Этот рецептор состоит из двух. субъединиц и называется</w:t>
      </w:r>
      <w:r w:rsidR="0015405F">
        <w:t xml:space="preserve"> </w:t>
      </w:r>
      <w:r>
        <w:t>Т1</w:t>
      </w:r>
      <w:r>
        <w:rPr>
          <w:lang w:val="en-US"/>
        </w:rPr>
        <w:t>R</w:t>
      </w:r>
      <w:r>
        <w:t>2 + Т1R</w:t>
      </w:r>
      <w:r w:rsidR="00EF6679" w:rsidRPr="00EF6679">
        <w:t xml:space="preserve">З. </w:t>
      </w:r>
      <w:proofErr w:type="spellStart"/>
      <w:r>
        <w:rPr>
          <w:lang w:val="en-US"/>
        </w:rPr>
        <w:t>Pancosma</w:t>
      </w:r>
      <w:proofErr w:type="spellEnd"/>
      <w:r w:rsidRPr="00C53B80">
        <w:t xml:space="preserve"> </w:t>
      </w:r>
      <w:r>
        <w:t>провела</w:t>
      </w:r>
      <w:r w:rsidRPr="00C53B80">
        <w:t xml:space="preserve"> </w:t>
      </w:r>
      <w:r>
        <w:t>исследования в сотрудничестве</w:t>
      </w:r>
      <w:r w:rsidRPr="00C53B80">
        <w:t xml:space="preserve"> </w:t>
      </w:r>
      <w:r>
        <w:t>с профессором доктором</w:t>
      </w:r>
      <w:r w:rsidRPr="00C53B80">
        <w:t xml:space="preserve"> </w:t>
      </w:r>
      <w:proofErr w:type="spellStart"/>
      <w:r>
        <w:t>Сорай</w:t>
      </w:r>
      <w:r w:rsidR="00EF6679" w:rsidRPr="00EF6679">
        <w:t>ей</w:t>
      </w:r>
      <w:proofErr w:type="spellEnd"/>
      <w:r w:rsidR="00EF6679" w:rsidRPr="00EF6679">
        <w:t xml:space="preserve"> </w:t>
      </w:r>
      <w:proofErr w:type="spellStart"/>
      <w:r w:rsidR="00EF6679" w:rsidRPr="00EF6679">
        <w:t>Ширази</w:t>
      </w:r>
      <w:proofErr w:type="spellEnd"/>
      <w:r w:rsidR="00EF6679" w:rsidRPr="00EF6679">
        <w:t>-Бичи</w:t>
      </w:r>
      <w:r>
        <w:t xml:space="preserve"> в</w:t>
      </w:r>
      <w:r w:rsidRPr="00C53B80">
        <w:t xml:space="preserve"> </w:t>
      </w:r>
      <w:r>
        <w:t xml:space="preserve">университете Ливерпуля. Компания первой показала, </w:t>
      </w:r>
      <w:r w:rsidR="00EF6679" w:rsidRPr="00EF6679">
        <w:t xml:space="preserve">что </w:t>
      </w:r>
      <w:r>
        <w:t>Т1</w:t>
      </w:r>
      <w:r>
        <w:rPr>
          <w:lang w:val="en-US"/>
        </w:rPr>
        <w:t>R</w:t>
      </w:r>
      <w:r>
        <w:t>2 и</w:t>
      </w:r>
      <w:r>
        <w:t xml:space="preserve"> Т1R</w:t>
      </w:r>
      <w:r w:rsidRPr="00EF6679">
        <w:t>З</w:t>
      </w:r>
      <w:r w:rsidRPr="00EF6679">
        <w:t xml:space="preserve"> </w:t>
      </w:r>
      <w:r>
        <w:t xml:space="preserve">также </w:t>
      </w:r>
      <w:proofErr w:type="spellStart"/>
      <w:r>
        <w:t>экспрессируются</w:t>
      </w:r>
      <w:proofErr w:type="spellEnd"/>
      <w:r>
        <w:t xml:space="preserve"> в </w:t>
      </w:r>
      <w:proofErr w:type="spellStart"/>
      <w:r>
        <w:t>энтероэндокринных</w:t>
      </w:r>
      <w:proofErr w:type="spellEnd"/>
      <w:r>
        <w:t xml:space="preserve"> клетках. </w:t>
      </w:r>
      <w:r w:rsidR="00EF6679" w:rsidRPr="00EF6679">
        <w:t>кишечника поросят-</w:t>
      </w:r>
      <w:proofErr w:type="spellStart"/>
      <w:r w:rsidR="00EF6679" w:rsidRPr="00EF6679">
        <w:t>отьемышей</w:t>
      </w:r>
      <w:proofErr w:type="spellEnd"/>
      <w:r w:rsidR="00EF6679" w:rsidRPr="00EF6679">
        <w:t>.</w:t>
      </w:r>
    </w:p>
    <w:p w:rsidR="008B5416" w:rsidRDefault="008B5416" w:rsidP="008872C5">
      <w:pPr>
        <w:jc w:val="both"/>
      </w:pPr>
      <w:r>
        <w:rPr>
          <w:noProof/>
          <w:sz w:val="20"/>
          <w:lang w:eastAsia="ru-RU"/>
        </w:rPr>
        <w:drawing>
          <wp:inline distT="0" distB="0" distL="0" distR="0" wp14:anchorId="7AC0536A" wp14:editId="3F4D1327">
            <wp:extent cx="4344375" cy="217261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5" cstate="print"/>
                    <a:srcRect l="32411" t="5999" r="6450" b="67784"/>
                    <a:stretch/>
                  </pic:blipFill>
                  <pic:spPr bwMode="auto">
                    <a:xfrm>
                      <a:off x="0" y="0"/>
                      <a:ext cx="4347393" cy="217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B80" w:rsidRPr="00C33BB9" w:rsidRDefault="00C53B80" w:rsidP="008872C5">
      <w:pPr>
        <w:jc w:val="both"/>
        <w:rPr>
          <w:b/>
        </w:rPr>
      </w:pPr>
      <w:r w:rsidRPr="00C33BB9">
        <w:rPr>
          <w:b/>
        </w:rPr>
        <w:t>6. Кишечные нейроны</w:t>
      </w:r>
    </w:p>
    <w:p w:rsidR="00EF6679" w:rsidRPr="00EF6679" w:rsidRDefault="00C53B80" w:rsidP="008872C5">
      <w:pPr>
        <w:jc w:val="both"/>
      </w:pPr>
      <w:r>
        <w:lastRenderedPageBreak/>
        <w:t xml:space="preserve">Кишечная нервная система является подразделением периферической нервной системы, которая </w:t>
      </w:r>
      <w:r w:rsidRPr="00C53B80">
        <w:t>непосредс</w:t>
      </w:r>
      <w:r>
        <w:t xml:space="preserve">твенно контролирует желудочно-кишечную систему. Он состоит из нескольких сотен. миллионов нейронов и может работать независимо от </w:t>
      </w:r>
      <w:r w:rsidR="00EF6679" w:rsidRPr="00EF6679">
        <w:t>центральной нервной системы.</w:t>
      </w:r>
    </w:p>
    <w:p w:rsidR="00EF6679" w:rsidRPr="00C53B80" w:rsidRDefault="00C53B80" w:rsidP="008872C5">
      <w:pPr>
        <w:jc w:val="both"/>
      </w:pPr>
      <w:r>
        <w:t>Э</w:t>
      </w:r>
      <w:r w:rsidR="00EF6679" w:rsidRPr="00EF6679">
        <w:t xml:space="preserve">ти </w:t>
      </w:r>
      <w:r>
        <w:t xml:space="preserve">шесть элементов взаимодействуют </w:t>
      </w:r>
      <w:r w:rsidR="00EF6679" w:rsidRPr="00EF6679">
        <w:t>след</w:t>
      </w:r>
      <w:r>
        <w:t xml:space="preserve">ующим образом, см. также рис. 1. </w:t>
      </w:r>
      <w:proofErr w:type="spellStart"/>
      <w:r w:rsidR="00EF6679" w:rsidRPr="00EF6679">
        <w:t>Э</w:t>
      </w:r>
      <w:r>
        <w:t>нтероэндонринные</w:t>
      </w:r>
      <w:proofErr w:type="spellEnd"/>
      <w:r>
        <w:t xml:space="preserve"> клетки </w:t>
      </w:r>
      <w:proofErr w:type="spellStart"/>
      <w:r>
        <w:t>экспрессируют</w:t>
      </w:r>
      <w:proofErr w:type="spellEnd"/>
      <w:r>
        <w:t xml:space="preserve"> рецепторы: </w:t>
      </w:r>
      <w:r w:rsidR="00EF6679" w:rsidRPr="00EF6679">
        <w:t>сл</w:t>
      </w:r>
      <w:r>
        <w:t xml:space="preserve">адкого вкуса, состоящие из двух </w:t>
      </w:r>
      <w:r w:rsidR="00EF6679" w:rsidRPr="00C53B80">
        <w:t xml:space="preserve">субъединиц </w:t>
      </w:r>
      <w:r w:rsidR="00B53C7F">
        <w:t>Т1</w:t>
      </w:r>
      <w:r w:rsidR="00B53C7F">
        <w:rPr>
          <w:lang w:val="en-US"/>
        </w:rPr>
        <w:t>R</w:t>
      </w:r>
      <w:r w:rsidR="00B53C7F">
        <w:t>1</w:t>
      </w:r>
      <w:r w:rsidR="00B53C7F">
        <w:t xml:space="preserve"> и Т1R</w:t>
      </w:r>
      <w:r w:rsidR="00B53C7F" w:rsidRPr="00EF6679">
        <w:t>З</w:t>
      </w:r>
      <w:r w:rsidR="00EF6679" w:rsidRPr="00C53B80">
        <w:t>.</w:t>
      </w:r>
    </w:p>
    <w:p w:rsidR="00EF6679" w:rsidRDefault="00B53C7F" w:rsidP="008872C5">
      <w:pPr>
        <w:ind w:right="-53"/>
        <w:jc w:val="both"/>
      </w:pPr>
      <w:r>
        <w:t xml:space="preserve">Компоненты подсластителя распознаются с очень высокой </w:t>
      </w:r>
      <w:proofErr w:type="spellStart"/>
      <w:r>
        <w:t>аффинностью</w:t>
      </w:r>
      <w:proofErr w:type="spellEnd"/>
      <w:r>
        <w:t xml:space="preserve"> рецепторами сладкого вкуса </w:t>
      </w:r>
      <w:proofErr w:type="spellStart"/>
      <w:r w:rsidR="00EF6679" w:rsidRPr="00EF6679">
        <w:t>энтерозндокринных</w:t>
      </w:r>
      <w:proofErr w:type="spellEnd"/>
      <w:r w:rsidR="00EF6679" w:rsidRPr="00EF6679">
        <w:t xml:space="preserve"> клеток</w:t>
      </w:r>
      <w:r>
        <w:t xml:space="preserve"> </w:t>
      </w:r>
      <w:r w:rsidR="00EF6679" w:rsidRPr="00EF6679">
        <w:t xml:space="preserve">(Шаг 1). </w:t>
      </w:r>
      <w:r>
        <w:t xml:space="preserve">Это вызывает сигнальный путь во </w:t>
      </w:r>
      <w:r w:rsidR="00EF6679" w:rsidRPr="00EF6679">
        <w:t>вн</w:t>
      </w:r>
      <w:r>
        <w:t xml:space="preserve">утриклеточной </w:t>
      </w:r>
      <w:proofErr w:type="spellStart"/>
      <w:r>
        <w:t>энтероэндокринной</w:t>
      </w:r>
      <w:proofErr w:type="spellEnd"/>
      <w:r>
        <w:t xml:space="preserve"> </w:t>
      </w:r>
      <w:proofErr w:type="spellStart"/>
      <w:r>
        <w:t>клете</w:t>
      </w:r>
      <w:proofErr w:type="spellEnd"/>
      <w:r>
        <w:t xml:space="preserve">, который высвобождает гормон кишечника </w:t>
      </w:r>
      <w:r>
        <w:rPr>
          <w:lang w:val="en-US"/>
        </w:rPr>
        <w:t>GL</w:t>
      </w:r>
      <w:r>
        <w:t>Р-2 в.</w:t>
      </w:r>
      <w:r w:rsidRPr="00B53C7F">
        <w:t xml:space="preserve"> </w:t>
      </w:r>
      <w:r>
        <w:t>собственной пластинке слизистой</w:t>
      </w:r>
      <w:r w:rsidRPr="00B53C7F">
        <w:t xml:space="preserve"> </w:t>
      </w:r>
      <w:r w:rsidR="00EF6679" w:rsidRPr="00EF6679">
        <w:t>обол</w:t>
      </w:r>
      <w:r>
        <w:t>очки (Шаг 2). Эли пептиды затем</w:t>
      </w:r>
      <w:r w:rsidRPr="00B53C7F">
        <w:t xml:space="preserve"> </w:t>
      </w:r>
      <w:r>
        <w:t>диффундируют через собственную</w:t>
      </w:r>
      <w:r w:rsidRPr="00B53C7F">
        <w:t xml:space="preserve"> </w:t>
      </w:r>
      <w:r>
        <w:t>пластинку слизистой оболочки,</w:t>
      </w:r>
      <w:r w:rsidRPr="00B53C7F">
        <w:t xml:space="preserve"> </w:t>
      </w:r>
      <w:r w:rsidR="00EF6679" w:rsidRPr="00EF6679">
        <w:t>чтобы активирова</w:t>
      </w:r>
      <w:r>
        <w:t>ть соседние</w:t>
      </w:r>
      <w:r w:rsidR="007440F3">
        <w:t xml:space="preserve"> </w:t>
      </w:r>
      <w:proofErr w:type="spellStart"/>
      <w:r w:rsidR="007440F3">
        <w:t>энтеросолюбильные</w:t>
      </w:r>
      <w:proofErr w:type="spellEnd"/>
      <w:r w:rsidR="007440F3">
        <w:t xml:space="preserve"> нейроны, которые распространяют и усиливают сообщение, отправляемое</w:t>
      </w:r>
      <w:r w:rsidRPr="00B53C7F">
        <w:t xml:space="preserve"> </w:t>
      </w:r>
      <w:proofErr w:type="spellStart"/>
      <w:r>
        <w:t>энтероцитам</w:t>
      </w:r>
      <w:proofErr w:type="spellEnd"/>
      <w:r>
        <w:t xml:space="preserve"> через </w:t>
      </w:r>
      <w:proofErr w:type="spellStart"/>
      <w:r>
        <w:t>нейротрансмиттеры</w:t>
      </w:r>
      <w:proofErr w:type="spellEnd"/>
      <w:r>
        <w:t xml:space="preserve"> (шаг 3). </w:t>
      </w:r>
      <w:proofErr w:type="spellStart"/>
      <w:r>
        <w:t>Нейротрансмиттеры</w:t>
      </w:r>
      <w:proofErr w:type="spellEnd"/>
      <w:r>
        <w:t xml:space="preserve"> связываются с рецепторами </w:t>
      </w:r>
      <w:proofErr w:type="spellStart"/>
      <w:r>
        <w:t>энтероцитов</w:t>
      </w:r>
      <w:proofErr w:type="spellEnd"/>
      <w:r>
        <w:t xml:space="preserve"> в </w:t>
      </w:r>
      <w:r w:rsidR="00EF6679" w:rsidRPr="00B53C7F">
        <w:t>базолатеральной мембране (шаг 4).</w:t>
      </w:r>
    </w:p>
    <w:p w:rsidR="001B6F72" w:rsidRDefault="001B6F72" w:rsidP="008872C5">
      <w:pPr>
        <w:ind w:right="-53"/>
        <w:jc w:val="both"/>
      </w:pPr>
      <w:r>
        <w:t>Это вызывает вн</w:t>
      </w:r>
      <w:r>
        <w:t xml:space="preserve">утриклеточный сигнальный путь и приводит к удвоению </w:t>
      </w:r>
      <w:r>
        <w:rPr>
          <w:lang w:val="en-US"/>
        </w:rPr>
        <w:t>SGLT</w:t>
      </w:r>
      <w:r w:rsidRPr="001B6F72">
        <w:t xml:space="preserve"> 1</w:t>
      </w:r>
      <w:r>
        <w:t xml:space="preserve"> в апикальной</w:t>
      </w:r>
      <w:r w:rsidRPr="001B6F72">
        <w:t xml:space="preserve"> </w:t>
      </w:r>
      <w:r>
        <w:t xml:space="preserve">мембране </w:t>
      </w:r>
      <w:proofErr w:type="spellStart"/>
      <w:r>
        <w:t>энтероцитов</w:t>
      </w:r>
      <w:proofErr w:type="spellEnd"/>
      <w:r>
        <w:t xml:space="preserve"> (этап 5).</w:t>
      </w:r>
      <w:r w:rsidRPr="001B6F72">
        <w:t xml:space="preserve"> </w:t>
      </w:r>
      <w:r>
        <w:t xml:space="preserve">Активированные </w:t>
      </w:r>
      <w:proofErr w:type="spellStart"/>
      <w:r>
        <w:t>энтероциты</w:t>
      </w:r>
      <w:proofErr w:type="spellEnd"/>
      <w:r w:rsidRPr="001B6F72">
        <w:t xml:space="preserve"> </w:t>
      </w:r>
      <w:r>
        <w:t>увеличивают поглощение глюкозы,</w:t>
      </w:r>
      <w:r w:rsidRPr="001B6F72">
        <w:t xml:space="preserve"> </w:t>
      </w:r>
      <w:r>
        <w:t>а</w:t>
      </w:r>
      <w:r w:rsidRPr="001B6F72">
        <w:t xml:space="preserve"> </w:t>
      </w:r>
      <w:r>
        <w:t>также воды и натрия (Шаг 6)</w:t>
      </w:r>
    </w:p>
    <w:p w:rsidR="001B6F72" w:rsidRDefault="001B6F72" w:rsidP="008872C5">
      <w:pPr>
        <w:ind w:right="-53"/>
        <w:jc w:val="both"/>
      </w:pPr>
      <w:r>
        <w:t xml:space="preserve">На рисунке 1 показано, как подсластитель увеличивает </w:t>
      </w:r>
      <w:r>
        <w:t>количество п</w:t>
      </w:r>
      <w:r>
        <w:t xml:space="preserve">ереносчиков глюкозы. </w:t>
      </w:r>
      <w:r>
        <w:t>Б</w:t>
      </w:r>
      <w:r>
        <w:t>ольшее количество транспортеров приводит к лучшему усвоению глюкозы и ее доступности.</w:t>
      </w:r>
    </w:p>
    <w:p w:rsidR="008B5416" w:rsidRDefault="008B5416" w:rsidP="008872C5">
      <w:pPr>
        <w:ind w:right="-53"/>
        <w:jc w:val="both"/>
      </w:pPr>
      <w:bookmarkStart w:id="0" w:name="_GoBack"/>
      <w:r>
        <w:rPr>
          <w:noProof/>
          <w:sz w:val="20"/>
          <w:lang w:eastAsia="ru-RU"/>
        </w:rPr>
        <w:drawing>
          <wp:inline distT="0" distB="0" distL="0" distR="0" wp14:anchorId="591C7F98" wp14:editId="3557C70E">
            <wp:extent cx="6267450" cy="1316670"/>
            <wp:effectExtent l="0" t="0" r="0" b="0"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5" cstate="print"/>
                    <a:srcRect l="32299" t="83288" r="6372" b="5666"/>
                    <a:stretch/>
                  </pic:blipFill>
                  <pic:spPr bwMode="auto">
                    <a:xfrm>
                      <a:off x="0" y="0"/>
                      <a:ext cx="6322971" cy="1328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33BB9" w:rsidRDefault="00C33BB9" w:rsidP="008872C5">
      <w:pPr>
        <w:ind w:right="-53"/>
        <w:jc w:val="both"/>
      </w:pPr>
    </w:p>
    <w:p w:rsidR="00C33BB9" w:rsidRDefault="00C33BB9" w:rsidP="008872C5">
      <w:pPr>
        <w:ind w:right="-53"/>
        <w:jc w:val="both"/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2595001" wp14:editId="775F0EB3">
            <wp:extent cx="2847975" cy="4841240"/>
            <wp:effectExtent l="0" t="0" r="9525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6" cstate="print"/>
                    <a:srcRect l="6003" t="5381" r="56923" b="36200"/>
                    <a:stretch/>
                  </pic:blipFill>
                  <pic:spPr bwMode="auto">
                    <a:xfrm>
                      <a:off x="0" y="0"/>
                      <a:ext cx="2852008" cy="484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46378B7F" wp14:editId="5BEF68D8">
            <wp:extent cx="3422520" cy="2267712"/>
            <wp:effectExtent l="0" t="0" r="6985" b="0"/>
            <wp:docPr id="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6" cstate="print"/>
                    <a:srcRect l="45076" t="5645" r="5629" b="66996"/>
                    <a:stretch/>
                  </pic:blipFill>
                  <pic:spPr bwMode="auto">
                    <a:xfrm>
                      <a:off x="0" y="0"/>
                      <a:ext cx="3424220" cy="2268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F72" w:rsidRPr="007440F3" w:rsidRDefault="001B6F72" w:rsidP="008872C5">
      <w:pPr>
        <w:ind w:right="-53"/>
        <w:jc w:val="both"/>
        <w:rPr>
          <w:b/>
        </w:rPr>
      </w:pPr>
      <w:r w:rsidRPr="001B6F72">
        <w:rPr>
          <w:b/>
        </w:rPr>
        <w:t xml:space="preserve">Результаты у </w:t>
      </w:r>
      <w:r w:rsidR="007440F3">
        <w:rPr>
          <w:b/>
        </w:rPr>
        <w:t>поросят-</w:t>
      </w:r>
      <w:proofErr w:type="spellStart"/>
      <w:r w:rsidR="007440F3">
        <w:rPr>
          <w:b/>
        </w:rPr>
        <w:t>отьемышей</w:t>
      </w:r>
      <w:proofErr w:type="spellEnd"/>
    </w:p>
    <w:p w:rsidR="001B6F72" w:rsidRDefault="001B6F72" w:rsidP="008872C5">
      <w:pPr>
        <w:ind w:right="-53"/>
        <w:jc w:val="both"/>
      </w:pPr>
      <w:r>
        <w:t>До настоящего времени высокоинтенсивные подсластители обычно использовались для обесп</w:t>
      </w:r>
      <w:r w:rsidR="00CC25D2">
        <w:t xml:space="preserve">ечения приятного, сладкого и продолжительного вкуса. Они помогают придать хороший вкус корму и достичь его оптимальное </w:t>
      </w:r>
      <w:r>
        <w:t>пот</w:t>
      </w:r>
      <w:r w:rsidR="00CC25D2">
        <w:t xml:space="preserve">ребление. Многие опубликованные </w:t>
      </w:r>
      <w:r>
        <w:t>исследования и испытания относятся</w:t>
      </w:r>
      <w:r w:rsidR="00CC25D2">
        <w:t xml:space="preserve"> к подсластителям и продемонстрировали их положительное влияние на </w:t>
      </w:r>
      <w:r w:rsidR="00CC39D0">
        <w:t>потребление корма.</w:t>
      </w:r>
    </w:p>
    <w:p w:rsidR="001B6F72" w:rsidRDefault="00CC25D2" w:rsidP="008872C5">
      <w:pPr>
        <w:ind w:right="-53"/>
        <w:jc w:val="both"/>
      </w:pPr>
      <w:r>
        <w:t>Было доказано, что подсластитель</w:t>
      </w:r>
      <w:r w:rsidRPr="00CC25D2">
        <w:t xml:space="preserve"> </w:t>
      </w:r>
      <w:proofErr w:type="spellStart"/>
      <w:r>
        <w:rPr>
          <w:lang w:val="en-US"/>
        </w:rPr>
        <w:t>Sucram</w:t>
      </w:r>
      <w:proofErr w:type="spellEnd"/>
      <w:r>
        <w:t xml:space="preserve"> выходит за рамки простого</w:t>
      </w:r>
      <w:r w:rsidRPr="00CC25D2">
        <w:t xml:space="preserve"> </w:t>
      </w:r>
      <w:r w:rsidR="001B6F72">
        <w:t>о</w:t>
      </w:r>
      <w:r>
        <w:t>беспечения сладости и приятного</w:t>
      </w:r>
      <w:r w:rsidRPr="00CC25D2">
        <w:t xml:space="preserve"> </w:t>
      </w:r>
      <w:r>
        <w:t>вкуса корма. Подсластитель,</w:t>
      </w:r>
      <w:r w:rsidRPr="00CC25D2">
        <w:t xml:space="preserve"> </w:t>
      </w:r>
      <w:r w:rsidR="001B6F72">
        <w:t>у</w:t>
      </w:r>
      <w:r>
        <w:t>величивает поглощение глюкозы и</w:t>
      </w:r>
      <w:r w:rsidRPr="00CC25D2">
        <w:t xml:space="preserve"> </w:t>
      </w:r>
      <w:r>
        <w:t>воздействует на эпителиальную стриктуру</w:t>
      </w:r>
      <w:r w:rsidR="001B6F72">
        <w:t xml:space="preserve"> стимули</w:t>
      </w:r>
      <w:r>
        <w:t xml:space="preserve">руя развитие кишечника. Швейцарский производитель кормовых добавок. </w:t>
      </w:r>
      <w:r w:rsidR="001B6F72">
        <w:t>н</w:t>
      </w:r>
      <w:r>
        <w:t xml:space="preserve">азвал это «эффектом кишечника», </w:t>
      </w:r>
      <w:r w:rsidR="001B6F72">
        <w:t>дл</w:t>
      </w:r>
      <w:r>
        <w:t xml:space="preserve">я того, что описать способность кишечника воспринимать </w:t>
      </w:r>
      <w:r w:rsidR="001B6F72">
        <w:t>окружающую среду и адаптироваться</w:t>
      </w:r>
      <w:r>
        <w:t xml:space="preserve"> к ней. Кишечные эффекты выз</w:t>
      </w:r>
      <w:r w:rsidR="004D799B">
        <w:t xml:space="preserve">ывают реакции на разных уровнях: </w:t>
      </w:r>
      <w:r w:rsidR="001B6F72">
        <w:t>клет</w:t>
      </w:r>
      <w:r>
        <w:t xml:space="preserve">очном, системном, </w:t>
      </w:r>
      <w:r w:rsidR="001B6F72">
        <w:t>физиологическом, зоотехническом и</w:t>
      </w:r>
      <w:r>
        <w:t xml:space="preserve"> экономическом.</w:t>
      </w:r>
    </w:p>
    <w:p w:rsidR="001B6F72" w:rsidRDefault="001B6F72" w:rsidP="008872C5">
      <w:pPr>
        <w:ind w:right="-53"/>
        <w:jc w:val="both"/>
      </w:pPr>
      <w:r>
        <w:t>За п</w:t>
      </w:r>
      <w:r w:rsidR="00CC25D2">
        <w:t xml:space="preserve">оследние несколько лет компания организовала несколько научных. </w:t>
      </w:r>
      <w:r>
        <w:t>встр</w:t>
      </w:r>
      <w:r w:rsidR="00CC25D2">
        <w:t xml:space="preserve">еч, связанных с темой </w:t>
      </w:r>
      <w:r w:rsidR="007440F3">
        <w:t>«</w:t>
      </w:r>
      <w:r w:rsidR="00CC25D2">
        <w:t>эффектов кишечника</w:t>
      </w:r>
      <w:r w:rsidR="007440F3">
        <w:t>».</w:t>
      </w:r>
      <w:r w:rsidR="00CC25D2">
        <w:t xml:space="preserve"> Мероприятия включают три дополнительных симпозиума, </w:t>
      </w:r>
      <w:r>
        <w:t>про</w:t>
      </w:r>
      <w:r w:rsidR="00CC25D2">
        <w:t xml:space="preserve">веденных в 2009 году (Монреаль, </w:t>
      </w:r>
      <w:r>
        <w:t>К</w:t>
      </w:r>
      <w:r w:rsidR="00CC25D2">
        <w:t xml:space="preserve">анада), 2010 (Денвер, Колорадо, США) и 2011 (Новый Орлеан, </w:t>
      </w:r>
      <w:r>
        <w:t>Луиз</w:t>
      </w:r>
      <w:r w:rsidR="00CC25D2">
        <w:t xml:space="preserve">иана, США) во время совместного </w:t>
      </w:r>
      <w:r>
        <w:t>еж</w:t>
      </w:r>
      <w:r w:rsidR="00CC25D2">
        <w:t xml:space="preserve">егодного собрания Американского </w:t>
      </w:r>
      <w:r>
        <w:t>о</w:t>
      </w:r>
      <w:r w:rsidR="00CC25D2">
        <w:t xml:space="preserve">бщества животных и Американской </w:t>
      </w:r>
      <w:r>
        <w:t>ассоциации по изучению молока.</w:t>
      </w:r>
    </w:p>
    <w:p w:rsidR="001B6F72" w:rsidRDefault="001B6F72" w:rsidP="008872C5">
      <w:pPr>
        <w:ind w:right="-53"/>
        <w:jc w:val="both"/>
      </w:pPr>
      <w:r>
        <w:t>Три основные рецензируемы</w:t>
      </w:r>
      <w:r w:rsidR="00CC25D2">
        <w:t xml:space="preserve">е статьи поддерживают это исследование. Две из них были опубликованы в Британском журнале питания в 2010 году, Третья - в журнале </w:t>
      </w:r>
      <w:r w:rsidR="00CC25D2">
        <w:rPr>
          <w:lang w:val="en-US"/>
        </w:rPr>
        <w:t>Animal</w:t>
      </w:r>
      <w:r w:rsidR="00CC25D2" w:rsidRPr="00CC25D2">
        <w:t xml:space="preserve"> </w:t>
      </w:r>
      <w:r w:rsidR="00CC25D2">
        <w:rPr>
          <w:lang w:val="en-US"/>
        </w:rPr>
        <w:t>Science</w:t>
      </w:r>
      <w:r w:rsidR="00CC25D2" w:rsidRPr="00CC25D2">
        <w:t xml:space="preserve"> </w:t>
      </w:r>
      <w:r>
        <w:t>в 2011 году.</w:t>
      </w:r>
    </w:p>
    <w:p w:rsidR="001B6F72" w:rsidRPr="00C33BB9" w:rsidRDefault="001B6F72" w:rsidP="008872C5">
      <w:pPr>
        <w:ind w:right="-53"/>
        <w:jc w:val="both"/>
        <w:rPr>
          <w:b/>
        </w:rPr>
      </w:pPr>
    </w:p>
    <w:p w:rsidR="001B6F72" w:rsidRPr="00921C4A" w:rsidRDefault="00921C4A" w:rsidP="008872C5">
      <w:pPr>
        <w:ind w:right="-53"/>
        <w:jc w:val="both"/>
        <w:rPr>
          <w:b/>
        </w:rPr>
      </w:pPr>
      <w:r>
        <w:rPr>
          <w:b/>
        </w:rPr>
        <w:t>Системный ответ</w:t>
      </w:r>
    </w:p>
    <w:p w:rsidR="001B6F72" w:rsidRDefault="00CC25D2" w:rsidP="008872C5">
      <w:pPr>
        <w:ind w:right="-53"/>
        <w:jc w:val="both"/>
      </w:pPr>
      <w:r>
        <w:lastRenderedPageBreak/>
        <w:t xml:space="preserve">Как сообщили </w:t>
      </w:r>
      <w:proofErr w:type="spellStart"/>
      <w:r>
        <w:t>Moran</w:t>
      </w:r>
      <w:proofErr w:type="spellEnd"/>
      <w:r w:rsidR="001B6F72">
        <w:t xml:space="preserve"> и др. </w:t>
      </w:r>
      <w:r w:rsidRPr="00CC25D2">
        <w:t>(</w:t>
      </w:r>
      <w:r>
        <w:t xml:space="preserve">2010; </w:t>
      </w:r>
      <w:r>
        <w:rPr>
          <w:lang w:val="en-US"/>
        </w:rPr>
        <w:t>British</w:t>
      </w:r>
      <w:r w:rsidRPr="00CC25D2">
        <w:t xml:space="preserve"> </w:t>
      </w:r>
      <w:r>
        <w:rPr>
          <w:lang w:val="en-US"/>
        </w:rPr>
        <w:t>Journal</w:t>
      </w:r>
      <w:r w:rsidRPr="00CC25D2">
        <w:t xml:space="preserve"> </w:t>
      </w:r>
      <w:r>
        <w:rPr>
          <w:lang w:val="en-US"/>
        </w:rPr>
        <w:t>of</w:t>
      </w:r>
      <w:r w:rsidRPr="00CC25D2">
        <w:t xml:space="preserve"> </w:t>
      </w:r>
      <w:r>
        <w:rPr>
          <w:lang w:val="en-US"/>
        </w:rPr>
        <w:t>Nutrition</w:t>
      </w:r>
      <w:r w:rsidRPr="00CC25D2">
        <w:t>)</w:t>
      </w:r>
      <w:r w:rsidR="004D799B">
        <w:t xml:space="preserve"> у поросят-</w:t>
      </w:r>
      <w:proofErr w:type="spellStart"/>
      <w:r w:rsidR="001B6F72">
        <w:t>отьемышей</w:t>
      </w:r>
      <w:proofErr w:type="spellEnd"/>
      <w:r w:rsidR="001B6F72">
        <w:t xml:space="preserve"> восприятие</w:t>
      </w:r>
      <w:r w:rsidRPr="00CC25D2">
        <w:t xml:space="preserve"> </w:t>
      </w:r>
      <w:r>
        <w:t xml:space="preserve">интенсивных подсластителей рецепторами </w:t>
      </w:r>
      <w:proofErr w:type="spellStart"/>
      <w:r>
        <w:t>энтероэ</w:t>
      </w:r>
      <w:r w:rsidR="001B6F72">
        <w:t>ндокринных</w:t>
      </w:r>
      <w:proofErr w:type="spellEnd"/>
      <w:r w:rsidR="001B6F72">
        <w:t xml:space="preserve"> клеток </w:t>
      </w:r>
      <w:r>
        <w:t>Т1</w:t>
      </w:r>
      <w:r>
        <w:rPr>
          <w:lang w:val="en-US"/>
        </w:rPr>
        <w:t>R</w:t>
      </w:r>
      <w:r>
        <w:t>2</w:t>
      </w:r>
      <w:r>
        <w:t xml:space="preserve"> и Т1R</w:t>
      </w:r>
      <w:r w:rsidRPr="00EF6679">
        <w:t>З</w:t>
      </w:r>
      <w:r w:rsidRPr="00C53B80">
        <w:t>.</w:t>
      </w:r>
      <w:r>
        <w:t xml:space="preserve">приводит </w:t>
      </w:r>
      <w:r w:rsidR="001B6F72">
        <w:t>к</w:t>
      </w:r>
      <w:r>
        <w:t xml:space="preserve"> усилению</w:t>
      </w:r>
      <w:r w:rsidR="001B6F72">
        <w:t xml:space="preserve"> </w:t>
      </w:r>
      <w:r>
        <w:t>экспрессии РНК транспортера гл</w:t>
      </w:r>
      <w:r w:rsidR="007440F3">
        <w:t>юкозы в кишечнике (50), а такж</w:t>
      </w:r>
      <w:r w:rsidR="00D65E85">
        <w:t>е к увеличению поглощения белка и глюкозы у поросят. Как показано на рисунке 2, подсластитель в</w:t>
      </w:r>
      <w:r w:rsidR="001B6F72">
        <w:t>ы</w:t>
      </w:r>
      <w:r w:rsidR="00D65E85">
        <w:t>зывает двукратное увеличение гена, связ</w:t>
      </w:r>
      <w:r w:rsidR="00906CA5">
        <w:t xml:space="preserve">анного с переносчиками глюкозы в кишечнике. Транспортеры глюкозы и ее поглощение </w:t>
      </w:r>
      <w:r w:rsidR="001B6F72">
        <w:t>увеличиваются в два раза</w:t>
      </w:r>
      <w:r w:rsidR="00906CA5">
        <w:t>.</w:t>
      </w:r>
    </w:p>
    <w:p w:rsidR="001B6F72" w:rsidRDefault="001B6F72" w:rsidP="008872C5">
      <w:pPr>
        <w:ind w:right="-53"/>
        <w:jc w:val="both"/>
      </w:pPr>
    </w:p>
    <w:p w:rsidR="001B6F72" w:rsidRPr="007440F3" w:rsidRDefault="007440F3" w:rsidP="008872C5">
      <w:pPr>
        <w:ind w:right="-53"/>
        <w:jc w:val="both"/>
        <w:rPr>
          <w:b/>
        </w:rPr>
      </w:pPr>
      <w:r>
        <w:rPr>
          <w:b/>
        </w:rPr>
        <w:t>Физиологический ответ</w:t>
      </w:r>
    </w:p>
    <w:p w:rsidR="001B6F72" w:rsidRDefault="00906CA5" w:rsidP="008872C5">
      <w:pPr>
        <w:ind w:right="-53"/>
        <w:jc w:val="both"/>
      </w:pPr>
      <w:r>
        <w:t xml:space="preserve">Более высокое поглощение глюкозы приводит </w:t>
      </w:r>
      <w:r w:rsidR="001B6F72">
        <w:t>улучшению питания ворсинок</w:t>
      </w:r>
      <w:r>
        <w:t xml:space="preserve"> и слизистой </w:t>
      </w:r>
      <w:r w:rsidR="001B6F72">
        <w:t>оболочки к</w:t>
      </w:r>
      <w:r>
        <w:t>ишечника. Сладость увеличивает высо</w:t>
      </w:r>
      <w:r w:rsidR="001B6F72">
        <w:t>ту ворсино</w:t>
      </w:r>
      <w:r>
        <w:t xml:space="preserve">к и глубину железистой полости. </w:t>
      </w:r>
      <w:r w:rsidR="001B6F72">
        <w:t>Это означае</w:t>
      </w:r>
      <w:r>
        <w:t xml:space="preserve">т что подсластитель увеличивает </w:t>
      </w:r>
      <w:r w:rsidR="001B6F72">
        <w:t>поверхност</w:t>
      </w:r>
      <w:r>
        <w:t>ь кишечной абсорбции и способствует обновлению клеток (см</w:t>
      </w:r>
      <w:r w:rsidR="001B6F72">
        <w:t>. Таблицу 1)</w:t>
      </w:r>
      <w:r>
        <w:t xml:space="preserve"> Вода и натрий поглощаются вместе с глюкозой б</w:t>
      </w:r>
      <w:r w:rsidR="001B6F72">
        <w:t>лагодаря боле</w:t>
      </w:r>
      <w:r w:rsidR="007440F3">
        <w:t>е высокому уровню</w:t>
      </w:r>
      <w:r w:rsidR="00C33BB9">
        <w:t xml:space="preserve"> </w:t>
      </w:r>
      <w:proofErr w:type="spellStart"/>
      <w:r>
        <w:t>водоп</w:t>
      </w:r>
      <w:r w:rsidR="001B6F72">
        <w:t>о</w:t>
      </w:r>
      <w:r w:rsidR="007440F3">
        <w:t>глощения</w:t>
      </w:r>
      <w:proofErr w:type="spellEnd"/>
      <w:r w:rsidR="007440F3">
        <w:t xml:space="preserve"> </w:t>
      </w:r>
      <w:r>
        <w:t xml:space="preserve">использование подсластителя уменьшает диарею и предотвращает кишечные </w:t>
      </w:r>
      <w:r w:rsidR="001B6F72">
        <w:t>расстройства.</w:t>
      </w:r>
    </w:p>
    <w:p w:rsidR="001B6F72" w:rsidRDefault="00906CA5" w:rsidP="008872C5">
      <w:pPr>
        <w:ind w:right="-53"/>
        <w:jc w:val="both"/>
      </w:pPr>
      <w:r>
        <w:t xml:space="preserve">В </w:t>
      </w:r>
      <w:r w:rsidR="001B6F72">
        <w:t>исследо</w:t>
      </w:r>
      <w:r>
        <w:t xml:space="preserve">вании, проведенном на поросятах отъемышах </w:t>
      </w:r>
      <w:proofErr w:type="spellStart"/>
      <w:r>
        <w:rPr>
          <w:lang w:val="en-US"/>
        </w:rPr>
        <w:t>Sterk</w:t>
      </w:r>
      <w:proofErr w:type="spellEnd"/>
      <w:r w:rsidR="001B6F72">
        <w:t xml:space="preserve"> др. (2008; </w:t>
      </w:r>
      <w:r>
        <w:rPr>
          <w:lang w:val="en-US"/>
        </w:rPr>
        <w:t>Journal</w:t>
      </w:r>
      <w:r w:rsidRPr="00906CA5">
        <w:t xml:space="preserve"> </w:t>
      </w:r>
      <w:r>
        <w:rPr>
          <w:lang w:val="en-US"/>
        </w:rPr>
        <w:t>of</w:t>
      </w:r>
      <w:r w:rsidRPr="00906CA5">
        <w:t xml:space="preserve"> </w:t>
      </w:r>
      <w:r>
        <w:rPr>
          <w:lang w:val="en-US"/>
        </w:rPr>
        <w:t>Animal</w:t>
      </w:r>
      <w:r w:rsidRPr="00906CA5">
        <w:t xml:space="preserve"> </w:t>
      </w:r>
      <w:r>
        <w:rPr>
          <w:lang w:val="en-US"/>
        </w:rPr>
        <w:t>Science</w:t>
      </w:r>
      <w:r>
        <w:t>) сообщили, что добавление подс</w:t>
      </w:r>
      <w:r w:rsidR="001B6F72">
        <w:t>ластителя</w:t>
      </w:r>
      <w:r>
        <w:t xml:space="preserve"> в </w:t>
      </w:r>
      <w:r w:rsidR="004D799B">
        <w:t xml:space="preserve">рацион предотвращало кишечные расстройства после </w:t>
      </w:r>
      <w:proofErr w:type="spellStart"/>
      <w:r w:rsidR="004D799B">
        <w:t>отьема</w:t>
      </w:r>
      <w:proofErr w:type="spellEnd"/>
      <w:r w:rsidR="004D799B">
        <w:t>, наблюдалось улучшение к</w:t>
      </w:r>
      <w:r w:rsidR="001B6F72">
        <w:t>онсистенции кала, см. Рисунок 3.</w:t>
      </w:r>
    </w:p>
    <w:p w:rsidR="001B6F72" w:rsidRDefault="001B6F72" w:rsidP="008872C5">
      <w:pPr>
        <w:ind w:right="-53"/>
        <w:jc w:val="both"/>
      </w:pPr>
    </w:p>
    <w:p w:rsidR="001B6F72" w:rsidRPr="00C33BB9" w:rsidRDefault="004D799B" w:rsidP="008872C5">
      <w:pPr>
        <w:ind w:right="-53"/>
        <w:jc w:val="both"/>
        <w:rPr>
          <w:b/>
        </w:rPr>
      </w:pPr>
      <w:r w:rsidRPr="00C33BB9">
        <w:rPr>
          <w:b/>
        </w:rPr>
        <w:t>З</w:t>
      </w:r>
      <w:r w:rsidR="001B6F72" w:rsidRPr="00C33BB9">
        <w:rPr>
          <w:b/>
        </w:rPr>
        <w:t>оотехнический ответ</w:t>
      </w:r>
    </w:p>
    <w:p w:rsidR="00B53C7F" w:rsidRDefault="004D799B" w:rsidP="008872C5">
      <w:pPr>
        <w:ind w:right="-53"/>
        <w:jc w:val="both"/>
      </w:pPr>
      <w:r>
        <w:t xml:space="preserve">Уже более 20 лет испытания и полученные результаты подтверждают эффективность использования подсластителя. Компания провела несколько испытаний демонстрирующих положительное влияние подсластителя на </w:t>
      </w:r>
      <w:r w:rsidR="001B6F72">
        <w:t>потребление</w:t>
      </w:r>
      <w:r>
        <w:t xml:space="preserve"> корма, увеличение массы тела и эффективность корм</w:t>
      </w:r>
      <w:r w:rsidR="000213D0">
        <w:t xml:space="preserve">ления поросят. </w:t>
      </w:r>
      <w:r w:rsidR="001B6F72">
        <w:t>В</w:t>
      </w:r>
      <w:r w:rsidR="000213D0">
        <w:t xml:space="preserve"> и</w:t>
      </w:r>
      <w:r>
        <w:t>сследовании, проведенном с 384 поросятами-отъемышами, результаты, приведенные ниж</w:t>
      </w:r>
      <w:r w:rsidR="001B6F72">
        <w:t>е,</w:t>
      </w:r>
      <w:r>
        <w:t xml:space="preserve"> показывают, ч</w:t>
      </w:r>
      <w:r w:rsidR="001B6F72">
        <w:t>то под</w:t>
      </w:r>
      <w:r>
        <w:t>с</w:t>
      </w:r>
      <w:r w:rsidR="001B6F72">
        <w:t>ластитель увеличивает</w:t>
      </w:r>
      <w:r>
        <w:t xml:space="preserve"> </w:t>
      </w:r>
      <w:r w:rsidR="001B6F72">
        <w:t>потребление ко</w:t>
      </w:r>
      <w:r>
        <w:t>рма (+ 5%) приводит к увеличению массы тела (+</w:t>
      </w:r>
      <w:r w:rsidR="001B6F72">
        <w:t>4</w:t>
      </w:r>
      <w:r>
        <w:t>.7) и улучшает показатель коэффициента к</w:t>
      </w:r>
      <w:r w:rsidR="001B6F72">
        <w:t>о</w:t>
      </w:r>
      <w:r>
        <w:t>нверсии корма</w:t>
      </w:r>
      <w:r w:rsidR="001B6F72">
        <w:t xml:space="preserve"> (</w:t>
      </w:r>
      <w:r>
        <w:t>-</w:t>
      </w:r>
      <w:r w:rsidR="001B6F72">
        <w:t>2.6)</w:t>
      </w:r>
      <w:r>
        <w:t>, см. Рис. 4.</w:t>
      </w:r>
    </w:p>
    <w:sectPr w:rsidR="00B53C7F" w:rsidSect="00661630">
      <w:pgSz w:w="11910" w:h="15880"/>
      <w:pgMar w:top="1060" w:right="1020" w:bottom="280" w:left="1020" w:header="862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93"/>
    <w:rsid w:val="00012F82"/>
    <w:rsid w:val="000213D0"/>
    <w:rsid w:val="0015405F"/>
    <w:rsid w:val="001B6F72"/>
    <w:rsid w:val="004D799B"/>
    <w:rsid w:val="004F4C76"/>
    <w:rsid w:val="00661630"/>
    <w:rsid w:val="007440F3"/>
    <w:rsid w:val="008872C5"/>
    <w:rsid w:val="008B5416"/>
    <w:rsid w:val="008D45CC"/>
    <w:rsid w:val="008D6124"/>
    <w:rsid w:val="00906CA5"/>
    <w:rsid w:val="00921C4A"/>
    <w:rsid w:val="009B3AEC"/>
    <w:rsid w:val="00B53C7F"/>
    <w:rsid w:val="00C33BB9"/>
    <w:rsid w:val="00C53B80"/>
    <w:rsid w:val="00CC25D2"/>
    <w:rsid w:val="00CC39D0"/>
    <w:rsid w:val="00D65E85"/>
    <w:rsid w:val="00EF6679"/>
    <w:rsid w:val="00F91B93"/>
    <w:rsid w:val="00FE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861A3"/>
  <w15:chartTrackingRefBased/>
  <w15:docId w15:val="{17759ABA-485F-4530-909C-56B98A24F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1271</Words>
  <Characters>7246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2024-08-05T06:30:00Z</dcterms:created>
  <dcterms:modified xsi:type="dcterms:W3CDTF">2024-08-05T08:00:00Z</dcterms:modified>
</cp:coreProperties>
</file>